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1B1C16">
        <w:rPr>
          <w:sz w:val="24"/>
          <w:szCs w:val="24"/>
        </w:rPr>
        <w:t>5</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1429AF">
        <w:rPr>
          <w:sz w:val="24"/>
          <w:szCs w:val="24"/>
        </w:rPr>
        <w:t>92</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1B1C16">
        <w:rPr>
          <w:b w:val="0"/>
          <w:sz w:val="24"/>
          <w:szCs w:val="24"/>
        </w:rPr>
        <w:t>15</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1B1C16">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1D58F4" w:rsidRPr="00946807" w:rsidRDefault="001D58F4" w:rsidP="001D58F4">
      <w:pPr>
        <w:ind w:firstLine="708"/>
        <w:jc w:val="both"/>
        <w:rPr>
          <w:sz w:val="24"/>
          <w:szCs w:val="24"/>
        </w:rPr>
      </w:pPr>
      <w:r w:rsidRPr="00946807">
        <w:rPr>
          <w:sz w:val="24"/>
          <w:szCs w:val="24"/>
        </w:rPr>
        <w:t xml:space="preserve">Büyükşehir Belediye Meclisi’nin </w:t>
      </w:r>
      <w:r>
        <w:rPr>
          <w:sz w:val="24"/>
          <w:szCs w:val="24"/>
        </w:rPr>
        <w:t>09</w:t>
      </w:r>
      <w:r w:rsidRPr="00946807">
        <w:rPr>
          <w:sz w:val="24"/>
          <w:szCs w:val="24"/>
        </w:rPr>
        <w:t>/</w:t>
      </w:r>
      <w:r>
        <w:rPr>
          <w:sz w:val="24"/>
          <w:szCs w:val="24"/>
        </w:rPr>
        <w:t>11</w:t>
      </w:r>
      <w:r w:rsidRPr="00946807">
        <w:rPr>
          <w:sz w:val="24"/>
          <w:szCs w:val="24"/>
        </w:rPr>
        <w:t>/201</w:t>
      </w:r>
      <w:r>
        <w:rPr>
          <w:sz w:val="24"/>
          <w:szCs w:val="24"/>
        </w:rPr>
        <w:t>5</w:t>
      </w:r>
      <w:r w:rsidRPr="00946807">
        <w:rPr>
          <w:sz w:val="24"/>
          <w:szCs w:val="24"/>
        </w:rPr>
        <w:t xml:space="preserve"> tarih ve</w:t>
      </w:r>
      <w:r>
        <w:rPr>
          <w:sz w:val="24"/>
          <w:szCs w:val="24"/>
        </w:rPr>
        <w:t xml:space="preserve"> </w:t>
      </w:r>
      <w:r w:rsidRPr="00946807">
        <w:rPr>
          <w:sz w:val="24"/>
          <w:szCs w:val="24"/>
        </w:rPr>
        <w:t>52</w:t>
      </w:r>
      <w:r>
        <w:rPr>
          <w:sz w:val="24"/>
          <w:szCs w:val="24"/>
        </w:rPr>
        <w:t xml:space="preserve"> </w:t>
      </w:r>
      <w:r w:rsidRPr="00946807">
        <w:rPr>
          <w:sz w:val="24"/>
          <w:szCs w:val="24"/>
        </w:rPr>
        <w:t>sayılı kararı ile</w:t>
      </w:r>
      <w:r w:rsidRPr="00791784">
        <w:rPr>
          <w:bCs/>
          <w:sz w:val="24"/>
          <w:szCs w:val="24"/>
        </w:rPr>
        <w:t xml:space="preserve"> </w:t>
      </w:r>
      <w:r>
        <w:rPr>
          <w:bCs/>
          <w:sz w:val="24"/>
          <w:szCs w:val="24"/>
        </w:rPr>
        <w:t xml:space="preserve">İmar ve </w:t>
      </w:r>
      <w:r>
        <w:rPr>
          <w:sz w:val="24"/>
          <w:szCs w:val="24"/>
        </w:rPr>
        <w:t>Bayındırlık Komisyonu</w:t>
      </w:r>
      <w:r>
        <w:rPr>
          <w:bCs/>
          <w:sz w:val="24"/>
          <w:szCs w:val="24"/>
        </w:rPr>
        <w:t xml:space="preserve"> ile </w:t>
      </w:r>
      <w:r>
        <w:rPr>
          <w:sz w:val="24"/>
          <w:szCs w:val="24"/>
        </w:rPr>
        <w:t>Çevre ve Sağlık</w:t>
      </w:r>
      <w:r>
        <w:rPr>
          <w:bCs/>
          <w:sz w:val="24"/>
          <w:szCs w:val="24"/>
        </w:rPr>
        <w:t xml:space="preserve"> </w:t>
      </w:r>
      <w:r w:rsidRPr="00791784">
        <w:rPr>
          <w:bCs/>
          <w:sz w:val="24"/>
          <w:szCs w:val="24"/>
        </w:rPr>
        <w:t>Komisyonu</w:t>
      </w:r>
      <w:r>
        <w:rPr>
          <w:bCs/>
          <w:sz w:val="24"/>
          <w:szCs w:val="24"/>
        </w:rPr>
        <w:t xml:space="preserve">'na </w:t>
      </w:r>
      <w:r w:rsidRPr="00946807">
        <w:rPr>
          <w:bCs/>
          <w:sz w:val="24"/>
          <w:szCs w:val="24"/>
        </w:rPr>
        <w:t xml:space="preserve">müştereken </w:t>
      </w:r>
      <w:r w:rsidRPr="00946807">
        <w:rPr>
          <w:sz w:val="24"/>
          <w:szCs w:val="24"/>
        </w:rPr>
        <w:t>havale edilen,</w:t>
      </w:r>
      <w:r>
        <w:rPr>
          <w:sz w:val="24"/>
          <w:szCs w:val="24"/>
        </w:rPr>
        <w:t xml:space="preserve"> Erdemli Belediye Başkanlığı</w:t>
      </w:r>
      <w:r w:rsidRPr="00EF0F99">
        <w:rPr>
          <w:sz w:val="24"/>
          <w:szCs w:val="24"/>
        </w:rPr>
        <w:t>'</w:t>
      </w:r>
      <w:r>
        <w:rPr>
          <w:sz w:val="24"/>
          <w:szCs w:val="24"/>
        </w:rPr>
        <w:t xml:space="preserve">nın 05.01.2015 tarih ve </w:t>
      </w:r>
      <w:r w:rsidRPr="00EF0F99">
        <w:rPr>
          <w:sz w:val="24"/>
          <w:szCs w:val="24"/>
        </w:rPr>
        <w:t>26073863-769-E.29  sayılı ya</w:t>
      </w:r>
      <w:r>
        <w:rPr>
          <w:sz w:val="24"/>
          <w:szCs w:val="24"/>
        </w:rPr>
        <w:t>zıları doğrultusunda Erdemli İl</w:t>
      </w:r>
      <w:r w:rsidRPr="00EF0F99">
        <w:rPr>
          <w:sz w:val="24"/>
          <w:szCs w:val="24"/>
        </w:rPr>
        <w:t xml:space="preserve">çesi, Kösbucağı Mahallesi, 1799 </w:t>
      </w:r>
      <w:r>
        <w:rPr>
          <w:sz w:val="24"/>
          <w:szCs w:val="24"/>
        </w:rPr>
        <w:t>N</w:t>
      </w:r>
      <w:r w:rsidRPr="00EF0F99">
        <w:rPr>
          <w:sz w:val="24"/>
          <w:szCs w:val="24"/>
        </w:rPr>
        <w:t>o</w:t>
      </w:r>
      <w:r>
        <w:rPr>
          <w:sz w:val="24"/>
          <w:szCs w:val="24"/>
        </w:rPr>
        <w:t>.</w:t>
      </w:r>
      <w:r w:rsidRPr="00EF0F99">
        <w:rPr>
          <w:sz w:val="24"/>
          <w:szCs w:val="24"/>
        </w:rPr>
        <w:t>lu parsele asfalt p</w:t>
      </w:r>
      <w:r>
        <w:rPr>
          <w:sz w:val="24"/>
          <w:szCs w:val="24"/>
        </w:rPr>
        <w:t xml:space="preserve">lent tesisi kurulmasına ilişkin </w:t>
      </w:r>
      <w:r w:rsidRPr="00EF0F99">
        <w:rPr>
          <w:sz w:val="24"/>
          <w:szCs w:val="24"/>
        </w:rPr>
        <w:t>1/1000 ölçekli uygulama imar planı  ve  1/5000 ölçekli  nazım imar planı değişikliği</w:t>
      </w:r>
      <w:r>
        <w:rPr>
          <w:sz w:val="24"/>
          <w:szCs w:val="24"/>
        </w:rPr>
        <w:t xml:space="preserve"> teklifi </w:t>
      </w:r>
      <w:r w:rsidRPr="00946807">
        <w:rPr>
          <w:sz w:val="24"/>
          <w:szCs w:val="24"/>
        </w:rPr>
        <w:t xml:space="preserve">ile ilgili, </w:t>
      </w:r>
      <w:r>
        <w:rPr>
          <w:sz w:val="24"/>
          <w:szCs w:val="24"/>
        </w:rPr>
        <w:t>15</w:t>
      </w:r>
      <w:r w:rsidRPr="004766DD">
        <w:rPr>
          <w:sz w:val="24"/>
          <w:szCs w:val="24"/>
        </w:rPr>
        <w:t>/</w:t>
      </w:r>
      <w:r>
        <w:rPr>
          <w:sz w:val="24"/>
          <w:szCs w:val="24"/>
        </w:rPr>
        <w:t>01</w:t>
      </w:r>
      <w:r w:rsidRPr="004766DD">
        <w:rPr>
          <w:sz w:val="24"/>
          <w:szCs w:val="24"/>
        </w:rPr>
        <w:t>/201</w:t>
      </w:r>
      <w:r>
        <w:rPr>
          <w:sz w:val="24"/>
          <w:szCs w:val="24"/>
        </w:rPr>
        <w:t xml:space="preserve">6 </w:t>
      </w:r>
      <w:r w:rsidRPr="00946807">
        <w:rPr>
          <w:sz w:val="24"/>
          <w:szCs w:val="24"/>
        </w:rPr>
        <w:t>tarihli komisyon raporu katip üye tarafından okundu.</w:t>
      </w:r>
    </w:p>
    <w:p w:rsidR="001D58F4" w:rsidRDefault="001D58F4" w:rsidP="00B36C74">
      <w:pPr>
        <w:ind w:firstLine="708"/>
        <w:jc w:val="both"/>
        <w:rPr>
          <w:sz w:val="24"/>
          <w:szCs w:val="24"/>
        </w:rPr>
      </w:pPr>
    </w:p>
    <w:p w:rsidR="00FA4B3F" w:rsidRDefault="00B36C74" w:rsidP="001D58F4">
      <w:pPr>
        <w:ind w:firstLine="708"/>
        <w:jc w:val="both"/>
        <w:rPr>
          <w:spacing w:val="6"/>
          <w:sz w:val="24"/>
          <w:szCs w:val="24"/>
        </w:rPr>
      </w:pPr>
      <w:r w:rsidRPr="00BA0882">
        <w:rPr>
          <w:b/>
          <w:bCs/>
          <w:sz w:val="24"/>
          <w:szCs w:val="24"/>
          <w:u w:val="single"/>
        </w:rPr>
        <w:t>KONUNUN GÖRÜŞÜLMESİ VE OYLANMASI SONUNDA</w:t>
      </w:r>
    </w:p>
    <w:p w:rsidR="00254078" w:rsidRDefault="00442479" w:rsidP="00A41340">
      <w:pPr>
        <w:pStyle w:val="GvdeMetni"/>
        <w:spacing w:before="165" w:line="261" w:lineRule="auto"/>
        <w:ind w:right="-2"/>
        <w:jc w:val="both"/>
        <w:rPr>
          <w:bCs/>
          <w:sz w:val="24"/>
          <w:szCs w:val="24"/>
        </w:rPr>
      </w:pPr>
      <w:r>
        <w:rPr>
          <w:sz w:val="24"/>
          <w:szCs w:val="24"/>
        </w:rPr>
        <w:tab/>
      </w:r>
      <w:r w:rsidR="00254078">
        <w:rPr>
          <w:bCs/>
          <w:sz w:val="24"/>
          <w:szCs w:val="24"/>
        </w:rPr>
        <w:t>Erdemli Belediye Başkanlığı’nın 05.01.2016 tarih ve 26073863-769-E.29 sayılı yazısı ile iletilen Mersin İli, Erdemli İlçesi, Kösbucağı Mahallesi, 1799 No.lu parsele ilişkin 1/5000 Ölçekli Nazım İmar Planı ve 1/1000 ölçekli uygulama imar planı tekliflerine konu edilen parselin bulunduğu yere ilişkin 1/5000 Ölçekli Nazım İmar Planı bulunmamaktadır. Erdemli Belediye Başkanlığı’nın 05.01.2016 tarih ve 26073863-769-E.29 sayılı yazısı ile iletilen imar planı teklifleri incelendiğinde Mersin İli, Erdemli İlçesi, Kösbucağı Mahallesi, 1799 No.lu parselin asfalt plent tesisi yapılması amacıyla “Belediye Hizmet Alanı” olarak işaretlendiği ve E: 0,50 yapılaşma koşulları belirlendiği anlaşılmaktadır.</w:t>
      </w:r>
    </w:p>
    <w:p w:rsidR="007D1229" w:rsidRDefault="00254078" w:rsidP="00DA32A7">
      <w:pPr>
        <w:pStyle w:val="GvdeMetni"/>
        <w:spacing w:before="165" w:line="261" w:lineRule="auto"/>
        <w:ind w:right="-2" w:firstLine="708"/>
        <w:jc w:val="both"/>
        <w:rPr>
          <w:bCs/>
          <w:sz w:val="24"/>
          <w:szCs w:val="24"/>
        </w:rPr>
      </w:pPr>
      <w:r>
        <w:rPr>
          <w:bCs/>
          <w:sz w:val="24"/>
          <w:szCs w:val="24"/>
        </w:rPr>
        <w:t>Plan tekliflerinde Jeolojik Etüt Raporu, ÇED ile ilgili rapor veya ÇED’e tabi olmadığına dair görüş ve kurum görüşlerinin tamamının eksik olduğu görülmüştür. Plan teklifini hazırlayan firma, A sınıfı karneye sahip Plan Müellifi ve İlçe Belediyesine ait teknik yetkililer ilgi görüş ve raporlar alınmadan uygulamaya geçilmeyeceğini, Yapı Ruhsatı düzenlenmeyeceğini ve Plan teklifinin mevzuat açısından bu şekli ile onaylanmasında bir sakınca olmadığını komisyonlarımıza beyan etmişlerdir.</w:t>
      </w:r>
      <w:r w:rsidR="007D1229">
        <w:rPr>
          <w:bCs/>
          <w:sz w:val="24"/>
          <w:szCs w:val="24"/>
        </w:rPr>
        <w:t xml:space="preserve"> Söz konusu 1/5000 Ölçekli Nazım İmar Planı ve 1/1000 ölçekli uygulama imar planı tekliflerinin yukarıdaki beyanlar doğrultusunda Rapor ve Kurum görüşleri tamamlanmadan Yapı Ruhsatı verilmemesi ve uygulamaya geçilmemesi şartı ile 3194 sayılı İmar Kanunu’nun 8/b maddesi gereğince </w:t>
      </w:r>
      <w:r w:rsidR="007D1229" w:rsidRPr="000A3BB2">
        <w:rPr>
          <w:bCs/>
          <w:sz w:val="24"/>
          <w:szCs w:val="24"/>
        </w:rPr>
        <w:t>uy</w:t>
      </w:r>
      <w:r w:rsidR="00B84465" w:rsidRPr="000A3BB2">
        <w:rPr>
          <w:bCs/>
          <w:color w:val="000000"/>
          <w:sz w:val="24"/>
          <w:szCs w:val="24"/>
        </w:rPr>
        <w:t>gun görüldüğüne dair</w:t>
      </w:r>
      <w:r w:rsidR="007D1229" w:rsidRPr="000A3BB2">
        <w:rPr>
          <w:bCs/>
          <w:color w:val="000000"/>
          <w:sz w:val="24"/>
          <w:szCs w:val="24"/>
        </w:rPr>
        <w:t>,</w:t>
      </w:r>
      <w:r w:rsidR="00E05091">
        <w:rPr>
          <w:bCs/>
          <w:color w:val="000000"/>
          <w:sz w:val="24"/>
          <w:szCs w:val="24"/>
        </w:rPr>
        <w:t xml:space="preserve"> </w:t>
      </w:r>
      <w:r w:rsidR="00E05091">
        <w:rPr>
          <w:bCs/>
          <w:color w:val="000000"/>
          <w:sz w:val="24"/>
          <w:szCs w:val="24"/>
        </w:rPr>
        <w:tab/>
      </w:r>
      <w:r w:rsidR="002D4B94">
        <w:rPr>
          <w:bCs/>
          <w:color w:val="000000"/>
          <w:sz w:val="24"/>
          <w:szCs w:val="24"/>
        </w:rPr>
        <w:t>İmar ve Bayındırlık ile Çevre ve Sağlık komisyonu üyeler</w:t>
      </w:r>
      <w:r w:rsidR="001D58F4">
        <w:rPr>
          <w:bCs/>
          <w:color w:val="000000"/>
          <w:sz w:val="24"/>
          <w:szCs w:val="24"/>
        </w:rPr>
        <w:t>in</w:t>
      </w:r>
      <w:r w:rsidR="002D4B94">
        <w:rPr>
          <w:bCs/>
          <w:color w:val="000000"/>
          <w:sz w:val="24"/>
          <w:szCs w:val="24"/>
        </w:rPr>
        <w:t xml:space="preserve">den </w:t>
      </w:r>
      <w:r w:rsidR="000A3BB2">
        <w:rPr>
          <w:bCs/>
          <w:color w:val="000000"/>
          <w:sz w:val="24"/>
          <w:szCs w:val="24"/>
        </w:rPr>
        <w:t>İsmail YERLİKAYA,</w:t>
      </w:r>
      <w:r w:rsidR="002D4B94">
        <w:rPr>
          <w:bCs/>
          <w:color w:val="000000"/>
          <w:sz w:val="24"/>
          <w:szCs w:val="24"/>
        </w:rPr>
        <w:t xml:space="preserve"> Kerim KICIMAN ve </w:t>
      </w:r>
      <w:r w:rsidR="000A3BB2">
        <w:rPr>
          <w:bCs/>
          <w:color w:val="000000"/>
          <w:sz w:val="24"/>
          <w:szCs w:val="24"/>
        </w:rPr>
        <w:t xml:space="preserve"> Abdurrahman ÇOKGÜNLÜ</w:t>
      </w:r>
      <w:r w:rsidR="002D4B94">
        <w:rPr>
          <w:bCs/>
          <w:color w:val="000000"/>
          <w:sz w:val="24"/>
          <w:szCs w:val="24"/>
        </w:rPr>
        <w:t>’nün  şerhinin bulunduğu</w:t>
      </w:r>
      <w:bookmarkStart w:id="0" w:name="_GoBack"/>
      <w:bookmarkEnd w:id="0"/>
      <w:r w:rsidR="000A3BB2">
        <w:rPr>
          <w:bCs/>
          <w:color w:val="000000"/>
          <w:sz w:val="24"/>
          <w:szCs w:val="24"/>
        </w:rPr>
        <w:t xml:space="preserve"> </w:t>
      </w:r>
      <w:r w:rsidR="002D4B94">
        <w:rPr>
          <w:bCs/>
          <w:color w:val="000000"/>
          <w:sz w:val="24"/>
          <w:szCs w:val="24"/>
        </w:rPr>
        <w:t xml:space="preserve"> komisyon raporun</w:t>
      </w:r>
      <w:r w:rsidR="00E51AEB">
        <w:rPr>
          <w:bCs/>
          <w:color w:val="000000"/>
          <w:sz w:val="24"/>
          <w:szCs w:val="24"/>
        </w:rPr>
        <w:t>a “</w:t>
      </w:r>
      <w:r w:rsidR="00E51AEB" w:rsidRPr="001D58F4">
        <w:rPr>
          <w:bCs/>
          <w:color w:val="000000" w:themeColor="text1"/>
          <w:sz w:val="24"/>
          <w:szCs w:val="24"/>
        </w:rPr>
        <w:t xml:space="preserve">Rapor ve Kurum görüşlerinin olumlu olması şartıyla” ifadesinin eklenerek </w:t>
      </w:r>
      <w:r w:rsidR="00E51AEB" w:rsidRPr="000A3BB2">
        <w:rPr>
          <w:b/>
          <w:bCs/>
          <w:sz w:val="24"/>
          <w:szCs w:val="24"/>
        </w:rPr>
        <w:t>kabulüne</w:t>
      </w:r>
      <w:r w:rsidR="00E51AEB">
        <w:rPr>
          <w:b/>
          <w:bCs/>
          <w:sz w:val="24"/>
          <w:szCs w:val="24"/>
        </w:rPr>
        <w:t>,</w:t>
      </w:r>
      <w:r w:rsidR="002D4B94">
        <w:rPr>
          <w:bCs/>
          <w:color w:val="000000"/>
          <w:sz w:val="24"/>
          <w:szCs w:val="24"/>
        </w:rPr>
        <w:t xml:space="preserve"> yapılan iş’ari oylama neticesinde</w:t>
      </w:r>
      <w:r w:rsidR="00746FFE">
        <w:rPr>
          <w:bCs/>
          <w:color w:val="000000"/>
          <w:sz w:val="24"/>
          <w:szCs w:val="24"/>
        </w:rPr>
        <w:t xml:space="preserve"> üyelerden</w:t>
      </w:r>
      <w:r w:rsidR="002D4B94">
        <w:rPr>
          <w:bCs/>
          <w:color w:val="000000"/>
          <w:sz w:val="24"/>
          <w:szCs w:val="24"/>
        </w:rPr>
        <w:t xml:space="preserve"> </w:t>
      </w:r>
      <w:r w:rsidR="00E51AEB">
        <w:rPr>
          <w:bCs/>
          <w:color w:val="000000"/>
          <w:sz w:val="24"/>
          <w:szCs w:val="24"/>
        </w:rPr>
        <w:t xml:space="preserve">İsmail YERLİKAYA, Kerim KICIMAN ve  Abdurrahman ÇOKGÜNLÜ, </w:t>
      </w:r>
      <w:r w:rsidR="000A3BB2">
        <w:rPr>
          <w:bCs/>
          <w:color w:val="000000"/>
          <w:sz w:val="24"/>
          <w:szCs w:val="24"/>
        </w:rPr>
        <w:t xml:space="preserve">Raci AYDIN, Lokman EREN, Mehmet YABALAK, Cengiz PINAR, Bayram SAYDAM, Derya ÖZİNÇ, Yaşar YILDIRIM, Akın GÜNEŞ, Mehmet GÜNEY, Ömer KARADENİZ, Mustafa TURAN ve Mehmet Sadık TÜRÜT’ün </w:t>
      </w:r>
      <w:r w:rsidR="000A3BB2" w:rsidRPr="000A3BB2">
        <w:rPr>
          <w:b/>
          <w:bCs/>
          <w:color w:val="000000"/>
          <w:sz w:val="24"/>
          <w:szCs w:val="24"/>
        </w:rPr>
        <w:t xml:space="preserve">ret </w:t>
      </w:r>
      <w:r w:rsidR="000A3BB2">
        <w:rPr>
          <w:bCs/>
          <w:color w:val="000000"/>
          <w:sz w:val="24"/>
          <w:szCs w:val="24"/>
        </w:rPr>
        <w:t>oylarına karşılık</w:t>
      </w:r>
      <w:r w:rsidR="00F142A3" w:rsidRPr="00442479">
        <w:rPr>
          <w:bCs/>
          <w:sz w:val="24"/>
          <w:szCs w:val="24"/>
        </w:rPr>
        <w:t xml:space="preserve"> </w:t>
      </w:r>
      <w:r w:rsidR="0036302A" w:rsidRPr="00291B25">
        <w:rPr>
          <w:bCs/>
          <w:sz w:val="24"/>
          <w:szCs w:val="24"/>
        </w:rPr>
        <w:t xml:space="preserve">mevcudun </w:t>
      </w:r>
      <w:r w:rsidR="0036302A" w:rsidRPr="000A3BB2">
        <w:rPr>
          <w:b/>
          <w:bCs/>
          <w:sz w:val="24"/>
          <w:szCs w:val="24"/>
        </w:rPr>
        <w:t xml:space="preserve">oy </w:t>
      </w:r>
      <w:r w:rsidR="000A3BB2" w:rsidRPr="000A3BB2">
        <w:rPr>
          <w:b/>
          <w:bCs/>
          <w:sz w:val="24"/>
          <w:szCs w:val="24"/>
        </w:rPr>
        <w:t>çokluğu</w:t>
      </w:r>
      <w:r w:rsidR="0036302A" w:rsidRPr="00291B25">
        <w:rPr>
          <w:bCs/>
          <w:sz w:val="24"/>
          <w:szCs w:val="24"/>
        </w:rPr>
        <w:t xml:space="preserve"> ile karar verilmiştir.</w:t>
      </w:r>
    </w:p>
    <w:p w:rsidR="00DB44D4" w:rsidRDefault="00DB44D4" w:rsidP="00B36C74">
      <w:pPr>
        <w:jc w:val="both"/>
        <w:rPr>
          <w:b/>
          <w:bCs/>
          <w:sz w:val="24"/>
          <w:szCs w:val="24"/>
        </w:rPr>
      </w:pPr>
    </w:p>
    <w:p w:rsidR="001D58F4" w:rsidRDefault="001D58F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B10BD1" w:rsidRPr="00BA0882" w:rsidRDefault="005A6C46" w:rsidP="00CB0F0E">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r w:rsidR="00B10BD1" w:rsidRPr="00BA0882">
        <w:rPr>
          <w:b/>
          <w:bCs/>
          <w:sz w:val="24"/>
          <w:szCs w:val="24"/>
        </w:rPr>
        <w:t xml:space="preserve"> </w:t>
      </w:r>
      <w:r w:rsidR="00B10BD1">
        <w:rPr>
          <w:b/>
          <w:bCs/>
          <w:sz w:val="24"/>
          <w:szCs w:val="24"/>
        </w:rPr>
        <w:t xml:space="preserve">      </w:t>
      </w:r>
    </w:p>
    <w:sectPr w:rsidR="00B10BD1" w:rsidRPr="00BA0882" w:rsidSect="001D58F4">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92" w:rsidRDefault="00F75292" w:rsidP="00F97C21">
      <w:r>
        <w:separator/>
      </w:r>
    </w:p>
  </w:endnote>
  <w:endnote w:type="continuationSeparator" w:id="0">
    <w:p w:rsidR="00F75292" w:rsidRDefault="00F75292"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92" w:rsidRDefault="00F75292" w:rsidP="00F97C21">
      <w:r>
        <w:separator/>
      </w:r>
    </w:p>
  </w:footnote>
  <w:footnote w:type="continuationSeparator" w:id="0">
    <w:p w:rsidR="00F75292" w:rsidRDefault="00F75292"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4"/>
    <w:rsid w:val="000170E8"/>
    <w:rsid w:val="00035741"/>
    <w:rsid w:val="000405EE"/>
    <w:rsid w:val="00051769"/>
    <w:rsid w:val="00067BBB"/>
    <w:rsid w:val="000826F3"/>
    <w:rsid w:val="00083AE7"/>
    <w:rsid w:val="0008443E"/>
    <w:rsid w:val="00085A2D"/>
    <w:rsid w:val="00092AEA"/>
    <w:rsid w:val="00095679"/>
    <w:rsid w:val="000A3BB2"/>
    <w:rsid w:val="000C2153"/>
    <w:rsid w:val="000C4B88"/>
    <w:rsid w:val="000E2C7B"/>
    <w:rsid w:val="000F19BC"/>
    <w:rsid w:val="00105942"/>
    <w:rsid w:val="001215D6"/>
    <w:rsid w:val="001242B0"/>
    <w:rsid w:val="00130F86"/>
    <w:rsid w:val="00132EB8"/>
    <w:rsid w:val="00137FA4"/>
    <w:rsid w:val="001429AF"/>
    <w:rsid w:val="001479F4"/>
    <w:rsid w:val="001839E2"/>
    <w:rsid w:val="001940DF"/>
    <w:rsid w:val="00197263"/>
    <w:rsid w:val="001A13AC"/>
    <w:rsid w:val="001A3DC7"/>
    <w:rsid w:val="001A759F"/>
    <w:rsid w:val="001B1C16"/>
    <w:rsid w:val="001C49DD"/>
    <w:rsid w:val="001D58F4"/>
    <w:rsid w:val="001E23A1"/>
    <w:rsid w:val="00254078"/>
    <w:rsid w:val="00256296"/>
    <w:rsid w:val="00291B25"/>
    <w:rsid w:val="00293BF5"/>
    <w:rsid w:val="002A46DF"/>
    <w:rsid w:val="002C4A5F"/>
    <w:rsid w:val="002C7801"/>
    <w:rsid w:val="002D21B7"/>
    <w:rsid w:val="002D4B94"/>
    <w:rsid w:val="002F27C5"/>
    <w:rsid w:val="00302E68"/>
    <w:rsid w:val="00307B62"/>
    <w:rsid w:val="003268B3"/>
    <w:rsid w:val="00334836"/>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575F1"/>
    <w:rsid w:val="00467DE3"/>
    <w:rsid w:val="0047284B"/>
    <w:rsid w:val="00472C45"/>
    <w:rsid w:val="00473E12"/>
    <w:rsid w:val="004766DD"/>
    <w:rsid w:val="004820EF"/>
    <w:rsid w:val="00496A31"/>
    <w:rsid w:val="004B0474"/>
    <w:rsid w:val="004B2572"/>
    <w:rsid w:val="004B3991"/>
    <w:rsid w:val="004B4C1B"/>
    <w:rsid w:val="004B5F8E"/>
    <w:rsid w:val="004C09E0"/>
    <w:rsid w:val="004C2FE2"/>
    <w:rsid w:val="004C69A1"/>
    <w:rsid w:val="004E6ADD"/>
    <w:rsid w:val="004F20E5"/>
    <w:rsid w:val="004F286C"/>
    <w:rsid w:val="004F36D3"/>
    <w:rsid w:val="0050419D"/>
    <w:rsid w:val="00513B76"/>
    <w:rsid w:val="00517BE3"/>
    <w:rsid w:val="005203A6"/>
    <w:rsid w:val="00531541"/>
    <w:rsid w:val="00533F67"/>
    <w:rsid w:val="005361D7"/>
    <w:rsid w:val="00572B6D"/>
    <w:rsid w:val="005A46A9"/>
    <w:rsid w:val="005A6C46"/>
    <w:rsid w:val="005C2B04"/>
    <w:rsid w:val="005C6B1F"/>
    <w:rsid w:val="005D3FF8"/>
    <w:rsid w:val="005D6B0A"/>
    <w:rsid w:val="005E6671"/>
    <w:rsid w:val="0060721B"/>
    <w:rsid w:val="00610124"/>
    <w:rsid w:val="00615082"/>
    <w:rsid w:val="006150A6"/>
    <w:rsid w:val="00617380"/>
    <w:rsid w:val="00637530"/>
    <w:rsid w:val="0064364B"/>
    <w:rsid w:val="0065199A"/>
    <w:rsid w:val="006558D5"/>
    <w:rsid w:val="00673560"/>
    <w:rsid w:val="0068359E"/>
    <w:rsid w:val="00686D7B"/>
    <w:rsid w:val="006B31D2"/>
    <w:rsid w:val="006D2FE0"/>
    <w:rsid w:val="006E5DE7"/>
    <w:rsid w:val="006F2333"/>
    <w:rsid w:val="006F4A97"/>
    <w:rsid w:val="006F5B21"/>
    <w:rsid w:val="007010F3"/>
    <w:rsid w:val="00703D21"/>
    <w:rsid w:val="00710525"/>
    <w:rsid w:val="00714DA4"/>
    <w:rsid w:val="00722680"/>
    <w:rsid w:val="00746FFE"/>
    <w:rsid w:val="0075376E"/>
    <w:rsid w:val="00756614"/>
    <w:rsid w:val="0076759C"/>
    <w:rsid w:val="00775DFE"/>
    <w:rsid w:val="00790AB5"/>
    <w:rsid w:val="0079617B"/>
    <w:rsid w:val="007B6404"/>
    <w:rsid w:val="007C154A"/>
    <w:rsid w:val="007C3705"/>
    <w:rsid w:val="007D1229"/>
    <w:rsid w:val="007D6F93"/>
    <w:rsid w:val="007E1B7D"/>
    <w:rsid w:val="007F34B6"/>
    <w:rsid w:val="008040AC"/>
    <w:rsid w:val="00805E11"/>
    <w:rsid w:val="00805EDA"/>
    <w:rsid w:val="00814EF9"/>
    <w:rsid w:val="00816E41"/>
    <w:rsid w:val="00831BC7"/>
    <w:rsid w:val="00833AFA"/>
    <w:rsid w:val="00834587"/>
    <w:rsid w:val="008355B3"/>
    <w:rsid w:val="0084326D"/>
    <w:rsid w:val="00866F53"/>
    <w:rsid w:val="008A6016"/>
    <w:rsid w:val="008B65E6"/>
    <w:rsid w:val="008C0B12"/>
    <w:rsid w:val="008C322E"/>
    <w:rsid w:val="008D27B4"/>
    <w:rsid w:val="008D2D88"/>
    <w:rsid w:val="008E1C25"/>
    <w:rsid w:val="00900DF5"/>
    <w:rsid w:val="009033C6"/>
    <w:rsid w:val="00904BDF"/>
    <w:rsid w:val="00916CE9"/>
    <w:rsid w:val="00931795"/>
    <w:rsid w:val="00932633"/>
    <w:rsid w:val="00933975"/>
    <w:rsid w:val="0095009E"/>
    <w:rsid w:val="009736E6"/>
    <w:rsid w:val="00974368"/>
    <w:rsid w:val="009827C0"/>
    <w:rsid w:val="0098399C"/>
    <w:rsid w:val="00995E10"/>
    <w:rsid w:val="009A565A"/>
    <w:rsid w:val="009A5EFA"/>
    <w:rsid w:val="009A74BB"/>
    <w:rsid w:val="009B13B1"/>
    <w:rsid w:val="009C2E10"/>
    <w:rsid w:val="009F4F7F"/>
    <w:rsid w:val="00A02378"/>
    <w:rsid w:val="00A04174"/>
    <w:rsid w:val="00A12060"/>
    <w:rsid w:val="00A33DC7"/>
    <w:rsid w:val="00A41340"/>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65412"/>
    <w:rsid w:val="00B8442F"/>
    <w:rsid w:val="00B84465"/>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32A7"/>
    <w:rsid w:val="00DA7D29"/>
    <w:rsid w:val="00DB44D4"/>
    <w:rsid w:val="00DD5002"/>
    <w:rsid w:val="00DE3F4D"/>
    <w:rsid w:val="00DF21DE"/>
    <w:rsid w:val="00DF6E94"/>
    <w:rsid w:val="00E03CE1"/>
    <w:rsid w:val="00E05091"/>
    <w:rsid w:val="00E148A9"/>
    <w:rsid w:val="00E2544B"/>
    <w:rsid w:val="00E51AEB"/>
    <w:rsid w:val="00E74CDC"/>
    <w:rsid w:val="00E7519E"/>
    <w:rsid w:val="00E8195F"/>
    <w:rsid w:val="00EA5272"/>
    <w:rsid w:val="00EC2650"/>
    <w:rsid w:val="00EC5C20"/>
    <w:rsid w:val="00ED1057"/>
    <w:rsid w:val="00EE48E2"/>
    <w:rsid w:val="00EE7A92"/>
    <w:rsid w:val="00EF5111"/>
    <w:rsid w:val="00F00EA0"/>
    <w:rsid w:val="00F0731A"/>
    <w:rsid w:val="00F142A3"/>
    <w:rsid w:val="00F60FE7"/>
    <w:rsid w:val="00F65ABE"/>
    <w:rsid w:val="00F75292"/>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CD38F-7723-4D0F-BD56-6654F13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9033C6"/>
    <w:rPr>
      <w:rFonts w:ascii="Segoe UI" w:hAnsi="Segoe UI" w:cs="Segoe UI"/>
      <w:sz w:val="18"/>
      <w:szCs w:val="18"/>
    </w:rPr>
  </w:style>
  <w:style w:type="character" w:customStyle="1" w:styleId="BalonMetniChar">
    <w:name w:val="Balon Metni Char"/>
    <w:basedOn w:val="VarsaylanParagrafYazTipi"/>
    <w:link w:val="BalonMetni"/>
    <w:semiHidden/>
    <w:rsid w:val="009033C6"/>
    <w:rPr>
      <w:rFonts w:ascii="Segoe UI" w:eastAsia="Calibri" w:hAnsi="Segoe UI" w:cs="Segoe UI"/>
      <w:sz w:val="18"/>
      <w:szCs w:val="18"/>
    </w:rPr>
  </w:style>
  <w:style w:type="paragraph" w:styleId="GvdeMetni20">
    <w:name w:val="Body Text 2"/>
    <w:basedOn w:val="Normal"/>
    <w:link w:val="GvdeMetni2Char"/>
    <w:semiHidden/>
    <w:unhideWhenUsed/>
    <w:rsid w:val="004F286C"/>
    <w:pPr>
      <w:spacing w:after="120" w:line="480" w:lineRule="auto"/>
    </w:pPr>
  </w:style>
  <w:style w:type="character" w:customStyle="1" w:styleId="GvdeMetni2Char">
    <w:name w:val="Gövde Metni 2 Char"/>
    <w:basedOn w:val="VarsaylanParagrafYazTipi"/>
    <w:link w:val="GvdeMetni20"/>
    <w:semiHidden/>
    <w:rsid w:val="004F286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399</Words>
  <Characters>2818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20</cp:revision>
  <cp:lastPrinted>2016-01-21T14:05:00Z</cp:lastPrinted>
  <dcterms:created xsi:type="dcterms:W3CDTF">2016-01-18T07:23:00Z</dcterms:created>
  <dcterms:modified xsi:type="dcterms:W3CDTF">2016-01-21T14:05:00Z</dcterms:modified>
</cp:coreProperties>
</file>